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BBA" w:rsidRDefault="00322BBA" w:rsidP="00322BBA">
      <w:pPr>
        <w:jc w:val="center"/>
      </w:pPr>
    </w:p>
    <w:p w:rsidR="00322BBA" w:rsidRDefault="00322BBA" w:rsidP="00322BBA">
      <w:pPr>
        <w:jc w:val="center"/>
      </w:pPr>
    </w:p>
    <w:p w:rsidR="00322BBA" w:rsidRDefault="00322BBA" w:rsidP="00322BBA">
      <w:pPr>
        <w:jc w:val="center"/>
      </w:pPr>
    </w:p>
    <w:p w:rsidR="00322BBA" w:rsidRDefault="00322BBA" w:rsidP="00322BBA">
      <w:pPr>
        <w:jc w:val="center"/>
      </w:pPr>
    </w:p>
    <w:p w:rsidR="00322BBA" w:rsidRDefault="00322BBA" w:rsidP="00322BBA">
      <w:pPr>
        <w:jc w:val="center"/>
      </w:pPr>
      <w:r>
        <w:t>The Deterrence Theory: Implication and Application</w:t>
      </w:r>
    </w:p>
    <w:p w:rsidR="00322BBA" w:rsidRDefault="00322BBA" w:rsidP="00322BBA">
      <w:pPr>
        <w:jc w:val="center"/>
      </w:pPr>
      <w:r>
        <w:t>Student’s Name</w:t>
      </w:r>
    </w:p>
    <w:p w:rsidR="00322BBA" w:rsidRDefault="00322BBA" w:rsidP="00322BBA">
      <w:pPr>
        <w:jc w:val="center"/>
      </w:pPr>
      <w:r>
        <w:t>Institutional Affiliation</w:t>
      </w:r>
    </w:p>
    <w:p w:rsidR="00322BBA" w:rsidRDefault="00322BBA" w:rsidP="00322BBA">
      <w:pPr>
        <w:jc w:val="center"/>
      </w:pPr>
      <w:r>
        <w:t>Date</w:t>
      </w:r>
    </w:p>
    <w:p w:rsidR="00322BBA" w:rsidRDefault="00322BBA" w:rsidP="00F02ABA"/>
    <w:p w:rsidR="00322BBA" w:rsidRDefault="00322BBA" w:rsidP="00F02ABA"/>
    <w:p w:rsidR="00322BBA" w:rsidRDefault="00322BBA" w:rsidP="00F02ABA"/>
    <w:p w:rsidR="00322BBA" w:rsidRDefault="00322BBA" w:rsidP="00F02ABA"/>
    <w:p w:rsidR="00322BBA" w:rsidRDefault="00322BBA" w:rsidP="00F02ABA"/>
    <w:p w:rsidR="00322BBA" w:rsidRDefault="00322BBA" w:rsidP="00F02ABA"/>
    <w:p w:rsidR="00322BBA" w:rsidRDefault="00322BBA" w:rsidP="00F02ABA"/>
    <w:p w:rsidR="00322BBA" w:rsidRDefault="00322BBA" w:rsidP="00F02ABA"/>
    <w:p w:rsidR="00322BBA" w:rsidRDefault="00322BBA" w:rsidP="00F02ABA"/>
    <w:p w:rsidR="00322BBA" w:rsidRDefault="00322BBA" w:rsidP="00F02ABA"/>
    <w:p w:rsidR="00322BBA" w:rsidRDefault="00322BBA" w:rsidP="00F02ABA"/>
    <w:p w:rsidR="00322BBA" w:rsidRDefault="00322BBA" w:rsidP="00F02ABA"/>
    <w:p w:rsidR="00322BBA" w:rsidRDefault="00322BBA" w:rsidP="00F02ABA"/>
    <w:p w:rsidR="00322BBA" w:rsidRDefault="00322BBA" w:rsidP="00F02ABA"/>
    <w:p w:rsidR="00F02ABA" w:rsidRDefault="00F02ABA" w:rsidP="00322BBA">
      <w:pPr>
        <w:ind w:firstLine="720"/>
        <w:contextualSpacing/>
      </w:pPr>
      <w:r>
        <w:lastRenderedPageBreak/>
        <w:t>According to deterrence theory, the inception of a more rational and fair system for criminal justice can discourage people from committing more crimes. As well, by the deterrence theory was being conceptualized, the laws themselves were believed to reduce crime. Every criminal justice system seeks to reduce crime and reduce the number of people involved in crimes. All the efforts done in criminal justice systems are aimed at making laws that can facilitate a reduction in crimes and as well prevent more people from committing crimes. When crimes are increasing, people, as well as the overall criminal justice system, will seek answers on the increased crime rate. The deterrent theory is one of these theories that do attempt to establish a fairer system that can reduce the number of people involved in crimes and as well as discourage those who might engage in crime.</w:t>
      </w:r>
    </w:p>
    <w:p w:rsidR="00F02ABA" w:rsidRDefault="00F02ABA" w:rsidP="00322BBA">
      <w:pPr>
        <w:ind w:firstLine="720"/>
        <w:contextualSpacing/>
      </w:pPr>
      <w:r>
        <w:t>The determinist theory was attached to biological and physiological theories, and it stated that crimes were beyond the control of an individual. Concerning this, the theory was rejected by social scientists whose belief was that crime was a voluntary act, and it was based on the free will and the rationality of an individual. Therefore, the emergence of deterrence theory underly attempts of balancing the idea of social theorists with individual differences within motivations. The definitions of the deterrence theory emerged from what most people believed was the best. For instance, the emergence of deterrence theory brought its interpretation as an act of omitting of curtailing of breaking the law in fear of being legally punished. In this case, when the legal punishment is found to be more weighing on the offender than the potential benefits, then offenders will refrain from any crime engagement.</w:t>
      </w:r>
    </w:p>
    <w:p w:rsidR="00F02ABA" w:rsidRDefault="00F02ABA" w:rsidP="00322BBA">
      <w:pPr>
        <w:ind w:firstLine="720"/>
        <w:contextualSpacing/>
      </w:pPr>
      <w:r>
        <w:t xml:space="preserve">Many of the old forms of punishment were harsh, and they believe was that it would detain people from repeating the same offenses. For instance, people were executed after committed capital offenses in the past, and the notion behind this was that it would make another </w:t>
      </w:r>
      <w:r>
        <w:lastRenderedPageBreak/>
        <w:t>individual who wanted to commit such crimes not to engage in crime. The deterrence theory holds that the institutions of criminal punishment are justified from what they can do because, through punishing offenders, they can deter from involving themselves with a crime. However, despite that the theory is rooted in administering punishment to deter crime, the question remains how that can happen. It is assumed that once an offender has learnt the consequences of committing a crime, the offender is likely to abandon the plan for the crimes because, in doing so, he or she will avoid the esteemed worse consequences that are attached to committing the crime, referred to as the punishment associated offense. Examples are given regarding how the deterrence theory works.  Offenders, who already know that they can be subjected to five months imprisonment for pickpocketing, and they do not want to be imprisoned; then, they are likely to avoid committing this stealing crime as they do not want to be imprisoned. In this case, it is said that deterrence theory is in action.</w:t>
      </w:r>
    </w:p>
    <w:p w:rsidR="00F02ABA" w:rsidRDefault="00F02ABA" w:rsidP="00322BBA">
      <w:pPr>
        <w:ind w:firstLine="720"/>
        <w:contextualSpacing/>
      </w:pPr>
      <w:r>
        <w:t xml:space="preserve">Deterrence theory is applied through two assumptions. The first one is that the potential offenders are the rational agents that are capable of considering the likely consequence of their actions, and secondly, the punishment is supposed to give reason to the offenders that they should not commit a crime. The first assumption is regarded as the capacity assumption which sees offenders as rational agents. Deterrence theory is associated with the rational theory of choice when offenders are considered to be rational offenders. By assuming offenders as rational agents, the theory assumes that they are capable of taking into consideration the actions of their actions. It suggests that offenders look at their actions from the perspective of the consequence, and since they know the undesirable consequences that are associated with the activity, then they are less likely to take action. From the deterrence theory, sanctions are attached to the various offenses of crime in crime legislation. Criminal offenses are regarded as negative consequences </w:t>
      </w:r>
      <w:r>
        <w:lastRenderedPageBreak/>
        <w:t>of criminal wrongdoing, and they call for price after the violation of the penal code. Since criminals are considered to be rational agents who are likely to avoid this lousy consequence, then they are likely to prevent the offense as well. In this way, it is depicted that punishment is legible to deter crime. When people cannot consider and comprehend their actions, then such people cannot be discouraged from the threat that the penalty poses to them. The first assumption of deterrence theory emphasizes the capacity of rational agents; then, it can be referred to as the capacity assumption. Most people have adopted this assumption that supports any criminal and law punishment system. Both deterrence theorists and the retributivists support this capacity assumption. Besides, regardless of the punishment theory that a person aids, there must always be the making of this assumption.</w:t>
      </w:r>
    </w:p>
    <w:p w:rsidR="00F02ABA" w:rsidRDefault="00F02ABA" w:rsidP="00322BBA">
      <w:pPr>
        <w:ind w:firstLine="720"/>
        <w:contextualSpacing/>
      </w:pPr>
      <w:r>
        <w:t xml:space="preserve">The second assumption of the deterrence theory is known as the deterrence assumption, which stipulates that the aim for punishment is to provide reason against the criminal offense. Since punishments are required to make rational agents not to engage in crime, the methods for punishing are supposed to come as negative experiences. Negative experiences accrue a cost or price, unlike positive experiences. If rational agents are to be deterred from making a crime, then it must be ensured that the consequences for committing the crime are harsh for them. If the results are not adverse, the rational offenders may otherwise go ahead with their plans and commit crimes, knowing that the consequences are not punitive for them. Besides, when the form of punishment given only causes a little damage to offenders, they might consider the punishment as a payable cost for his offenses. When the punishment method used is not severe to the offenders, they might consider the overall consequences of the crimes as being preferable, to not committing it anyway. Therefore, in the efforts to deter crime, the depth and the strength of the punishment must function in a way that makes the criminal offenses not to be fruitful to the </w:t>
      </w:r>
      <w:r>
        <w:lastRenderedPageBreak/>
        <w:t>offenders but rather cause some injury to them. By making consequences of a crime become injuries and as well attracting a price or cost, then it is easier to dissuade offenders from committing the offenses.</w:t>
      </w:r>
    </w:p>
    <w:p w:rsidR="00847701" w:rsidRDefault="00F02ABA" w:rsidP="00322BBA">
      <w:pPr>
        <w:ind w:firstLine="720"/>
        <w:contextualSpacing/>
      </w:pPr>
      <w:r>
        <w:t>Conclusively, when looking at the critical ideas of conceptualizing the deterrence theory, it is prudent to note that its mandate has been fulfilled. In today’s world, people commit to action after they have known or investigates the consequences. The same case in criminal offenses, when criminals know the implications of the</w:t>
      </w:r>
      <w:r w:rsidR="00322BBA">
        <w:t>i</w:t>
      </w:r>
      <w:r>
        <w:t xml:space="preserve">r crime, they will deter from it. Besides, when they see the cost of the consequences, then they can negotiate either to commit or not to commit. However, when the price is higher, compared to deterring from the crime, then the rational agents can consider deterring rather than engaging.  </w:t>
      </w:r>
    </w:p>
    <w:p w:rsidR="00322BBA" w:rsidRDefault="00322BBA" w:rsidP="00322BBA">
      <w:pPr>
        <w:contextualSpacing/>
      </w:pPr>
    </w:p>
    <w:p w:rsidR="00322BBA" w:rsidRDefault="00322BBA" w:rsidP="00322BBA">
      <w:pPr>
        <w:contextualSpacing/>
      </w:pPr>
    </w:p>
    <w:p w:rsidR="00322BBA" w:rsidRDefault="00322BBA" w:rsidP="00322BBA">
      <w:pPr>
        <w:contextualSpacing/>
      </w:pPr>
    </w:p>
    <w:p w:rsidR="00322BBA" w:rsidRDefault="00322BBA" w:rsidP="00322BBA">
      <w:pPr>
        <w:contextualSpacing/>
      </w:pPr>
    </w:p>
    <w:p w:rsidR="00322BBA" w:rsidRDefault="00322BBA" w:rsidP="00322BBA">
      <w:pPr>
        <w:contextualSpacing/>
      </w:pPr>
    </w:p>
    <w:p w:rsidR="00322BBA" w:rsidRDefault="00322BBA" w:rsidP="00322BBA">
      <w:pPr>
        <w:contextualSpacing/>
      </w:pPr>
    </w:p>
    <w:p w:rsidR="00322BBA" w:rsidRDefault="00322BBA" w:rsidP="00322BBA">
      <w:pPr>
        <w:contextualSpacing/>
      </w:pPr>
    </w:p>
    <w:p w:rsidR="00322BBA" w:rsidRDefault="00322BBA" w:rsidP="00322BBA">
      <w:pPr>
        <w:contextualSpacing/>
      </w:pPr>
    </w:p>
    <w:p w:rsidR="00322BBA" w:rsidRDefault="00322BBA" w:rsidP="00322BBA">
      <w:pPr>
        <w:contextualSpacing/>
      </w:pPr>
    </w:p>
    <w:p w:rsidR="00322BBA" w:rsidRDefault="00322BBA" w:rsidP="00322BBA">
      <w:pPr>
        <w:contextualSpacing/>
      </w:pPr>
    </w:p>
    <w:p w:rsidR="00322BBA" w:rsidRDefault="00322BBA" w:rsidP="00322BBA">
      <w:pPr>
        <w:contextualSpacing/>
      </w:pPr>
    </w:p>
    <w:p w:rsidR="00322BBA" w:rsidRDefault="00322BBA" w:rsidP="00322BBA">
      <w:pPr>
        <w:contextualSpacing/>
      </w:pPr>
    </w:p>
    <w:p w:rsidR="00322BBA" w:rsidRDefault="00322BBA" w:rsidP="00322BBA">
      <w:pPr>
        <w:contextualSpacing/>
      </w:pPr>
    </w:p>
    <w:p w:rsidR="00322BBA" w:rsidRDefault="00322BBA" w:rsidP="00322BBA">
      <w:pPr>
        <w:contextualSpacing/>
        <w:jc w:val="center"/>
      </w:pPr>
      <w:r>
        <w:lastRenderedPageBreak/>
        <w:t>References</w:t>
      </w:r>
    </w:p>
    <w:p w:rsidR="00322BBA" w:rsidRPr="00F02ABA" w:rsidRDefault="00322BBA" w:rsidP="00322BBA">
      <w:pPr>
        <w:ind w:left="720" w:hanging="720"/>
        <w:contextualSpacing/>
      </w:pPr>
      <w:proofErr w:type="spellStart"/>
      <w:r w:rsidRPr="00322BBA">
        <w:t>Hsin</w:t>
      </w:r>
      <w:proofErr w:type="spellEnd"/>
      <w:r w:rsidRPr="00322BBA">
        <w:t>-wen, L. (2017). Taking Deterrence Seriously: The Wide-Scope Deterrence Theory of Punishment.</w:t>
      </w:r>
      <w:bookmarkStart w:id="0" w:name="_GoBack"/>
      <w:bookmarkEnd w:id="0"/>
    </w:p>
    <w:sectPr w:rsidR="00322BBA" w:rsidRPr="00F02ABA" w:rsidSect="00322B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7F35" w:rsidRDefault="00357F35" w:rsidP="00322BBA">
      <w:pPr>
        <w:spacing w:line="240" w:lineRule="auto"/>
      </w:pPr>
      <w:r>
        <w:separator/>
      </w:r>
    </w:p>
  </w:endnote>
  <w:endnote w:type="continuationSeparator" w:id="0">
    <w:p w:rsidR="00357F35" w:rsidRDefault="00357F35" w:rsidP="00322B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7F35" w:rsidRDefault="00357F35" w:rsidP="00322BBA">
      <w:pPr>
        <w:spacing w:line="240" w:lineRule="auto"/>
      </w:pPr>
      <w:r>
        <w:separator/>
      </w:r>
    </w:p>
  </w:footnote>
  <w:footnote w:type="continuationSeparator" w:id="0">
    <w:p w:rsidR="00357F35" w:rsidRDefault="00357F35" w:rsidP="00322B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BBA" w:rsidRDefault="00322BBA" w:rsidP="00322BBA">
    <w:pPr>
      <w:pStyle w:val="Header"/>
      <w:jc w:val="right"/>
    </w:pPr>
    <w:r>
      <w:t xml:space="preserve">THE DETERRENCE THEORY </w:t>
    </w:r>
    <w:r>
      <w:tab/>
    </w:r>
    <w:r>
      <w:tab/>
    </w:r>
    <w:sdt>
      <w:sdtPr>
        <w:id w:val="-12928146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BBA" w:rsidRDefault="00322BBA" w:rsidP="00322BBA">
    <w:pPr>
      <w:pStyle w:val="Header"/>
      <w:jc w:val="right"/>
    </w:pPr>
    <w:r>
      <w:t xml:space="preserve">Running head: THE DETERRENCE THEORY </w:t>
    </w:r>
    <w:r>
      <w:tab/>
    </w:r>
    <w:r>
      <w:tab/>
    </w:r>
    <w:sdt>
      <w:sdtPr>
        <w:id w:val="9142771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8B1"/>
    <w:rsid w:val="00322BBA"/>
    <w:rsid w:val="00357F35"/>
    <w:rsid w:val="004F6E88"/>
    <w:rsid w:val="006A38B1"/>
    <w:rsid w:val="00737368"/>
    <w:rsid w:val="0081721B"/>
    <w:rsid w:val="00847701"/>
    <w:rsid w:val="00B00D80"/>
    <w:rsid w:val="00B036FA"/>
    <w:rsid w:val="00E54641"/>
    <w:rsid w:val="00F02ABA"/>
    <w:rsid w:val="00F87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03B23"/>
  <w15:chartTrackingRefBased/>
  <w15:docId w15:val="{2DA31284-7248-484C-8513-38E2AF90A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2BBA"/>
    <w:pPr>
      <w:tabs>
        <w:tab w:val="center" w:pos="4680"/>
        <w:tab w:val="right" w:pos="9360"/>
      </w:tabs>
      <w:spacing w:line="240" w:lineRule="auto"/>
    </w:pPr>
  </w:style>
  <w:style w:type="character" w:customStyle="1" w:styleId="HeaderChar">
    <w:name w:val="Header Char"/>
    <w:basedOn w:val="DefaultParagraphFont"/>
    <w:link w:val="Header"/>
    <w:uiPriority w:val="99"/>
    <w:rsid w:val="00322BBA"/>
  </w:style>
  <w:style w:type="paragraph" w:styleId="Footer">
    <w:name w:val="footer"/>
    <w:basedOn w:val="Normal"/>
    <w:link w:val="FooterChar"/>
    <w:uiPriority w:val="99"/>
    <w:unhideWhenUsed/>
    <w:rsid w:val="00322BBA"/>
    <w:pPr>
      <w:tabs>
        <w:tab w:val="center" w:pos="4680"/>
        <w:tab w:val="right" w:pos="9360"/>
      </w:tabs>
      <w:spacing w:line="240" w:lineRule="auto"/>
    </w:pPr>
  </w:style>
  <w:style w:type="character" w:customStyle="1" w:styleId="FooterChar">
    <w:name w:val="Footer Char"/>
    <w:basedOn w:val="DefaultParagraphFont"/>
    <w:link w:val="Footer"/>
    <w:uiPriority w:val="99"/>
    <w:rsid w:val="00322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6</Pages>
  <Words>1100</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2019-10-06T19:50:00Z</dcterms:created>
  <dcterms:modified xsi:type="dcterms:W3CDTF">2019-10-06T21:53:00Z</dcterms:modified>
</cp:coreProperties>
</file>